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3D" w:rsidRPr="00E31D3D" w:rsidRDefault="00E31D3D" w:rsidP="002C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1D3D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proofErr w:type="gramStart"/>
      <w:r w:rsidRPr="00E31D3D">
        <w:rPr>
          <w:rFonts w:ascii="Times New Roman" w:eastAsia="Times New Roman" w:hAnsi="Times New Roman" w:cs="Times New Roman"/>
          <w:b/>
          <w:lang w:eastAsia="ru-RU"/>
        </w:rPr>
        <w:t>ФЕДЕРАЛЬНОЙ  СЛУЖБЫ</w:t>
      </w:r>
      <w:proofErr w:type="gramEnd"/>
      <w:r w:rsidRPr="00E31D3D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ГОСУДАРСТВЕННОЙ  РЕГИСТРАЦИИ,</w:t>
      </w:r>
    </w:p>
    <w:p w:rsidR="00E31D3D" w:rsidRPr="00E31D3D" w:rsidRDefault="00E31D3D" w:rsidP="002C4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РОСРЕЕСТР)  ПО</w:t>
      </w:r>
      <w:proofErr w:type="gramEnd"/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ЧЕЛЯБИНСКОЙ ОБЛАСТИ</w:t>
      </w:r>
    </w:p>
    <w:p w:rsidR="00EE6677" w:rsidRPr="002C4BED" w:rsidRDefault="00E31D3D" w:rsidP="002C4B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1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7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F152B" w:rsidRPr="002C4B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C0466" w:rsidRPr="002C4B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327A8" w:rsidRPr="002C4BE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C4BED">
        <w:rPr>
          <w:rFonts w:ascii="Times New Roman" w:hAnsi="Times New Roman" w:cs="Times New Roman"/>
          <w:sz w:val="26"/>
          <w:szCs w:val="26"/>
        </w:rPr>
        <w:t>.</w:t>
      </w:r>
      <w:r w:rsidR="009A5804" w:rsidRPr="002C4BED">
        <w:rPr>
          <w:rFonts w:ascii="Times New Roman" w:hAnsi="Times New Roman" w:cs="Times New Roman"/>
          <w:sz w:val="26"/>
          <w:szCs w:val="26"/>
        </w:rPr>
        <w:t>1</w:t>
      </w:r>
      <w:r w:rsidR="00C66AAF" w:rsidRPr="002C4BED">
        <w:rPr>
          <w:rFonts w:ascii="Times New Roman" w:hAnsi="Times New Roman" w:cs="Times New Roman"/>
          <w:sz w:val="26"/>
          <w:szCs w:val="26"/>
        </w:rPr>
        <w:t>1</w:t>
      </w:r>
      <w:r w:rsidRPr="002C4BED">
        <w:rPr>
          <w:rFonts w:ascii="Times New Roman" w:hAnsi="Times New Roman" w:cs="Times New Roman"/>
          <w:sz w:val="26"/>
          <w:szCs w:val="26"/>
        </w:rPr>
        <w:t>.202</w:t>
      </w:r>
      <w:r w:rsidR="0027150A" w:rsidRPr="002C4BED">
        <w:rPr>
          <w:rFonts w:ascii="Times New Roman" w:hAnsi="Times New Roman" w:cs="Times New Roman"/>
          <w:sz w:val="26"/>
          <w:szCs w:val="26"/>
        </w:rPr>
        <w:t>1</w:t>
      </w:r>
    </w:p>
    <w:p w:rsidR="00F327A8" w:rsidRDefault="003F4E04" w:rsidP="003F4E04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>Закон о гос</w:t>
      </w:r>
      <w:r w:rsidR="00F327A8" w:rsidRPr="003F4E04"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>регистрации недвижимости:</w:t>
      </w:r>
      <w:r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 xml:space="preserve"> </w:t>
      </w:r>
      <w:r w:rsidR="00F327A8" w:rsidRPr="003F4E04"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  <w:t>какие изменения вступили в силу</w:t>
      </w:r>
    </w:p>
    <w:p w:rsidR="003F4E04" w:rsidRPr="003F4E04" w:rsidRDefault="003F4E04" w:rsidP="003F4E04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color w:val="0070C0"/>
          <w:sz w:val="26"/>
          <w:szCs w:val="26"/>
          <w:shd w:val="clear" w:color="auto" w:fill="FFFFFF"/>
        </w:rPr>
      </w:pPr>
    </w:p>
    <w:p w:rsidR="003C0466" w:rsidRPr="002C4BED" w:rsidRDefault="00C66AAF" w:rsidP="002C4B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Управлени</w:t>
      </w:r>
      <w:r w:rsidR="00F327A8"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</w:t>
      </w: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Росреестра по Челябинской области </w:t>
      </w:r>
      <w:r w:rsidR="00F327A8"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информирует южноуральцев о недавних изменениях законодательства. Они касаются согласования границ земли, уведомления о погашении ипотеки, сроков регистрации договоров участия в долевом строительстве, требований к техническому плану и выездного приема документов.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апреле 2021 года Президент Российской Федерации Владимир Путин подписал Федеральный закон №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О том, какие положения документа вступили в силу в конце октября</w:t>
      </w:r>
      <w:r w:rsid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2021 года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– в этом материале Росреестра.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Согласовать границы участка с соседями можно в электронном виде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Согласование границ земельного участка с соседями требуется в ходе проведения кадастровых работ в связи с уточнением границ земельных участков. Согласованию подлежат общие с соседним участком границы, местоположение которых отражено в межевом плане.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Теперь, согласно закону, при согласовании местоположения границ участков в индивидуальном порядке можно осуществлять такое согласование в электронном виде. При этом обязательным условием является наличие у всех участников согласования (у вас и у соседей) усиленной квалифицированной электронной подписи (УКЭП).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Подготовить акт согласования местоположения границ в электронном виде можно в виде одного электронного документа, подписанного УКЭП всех заинтересованных лиц, или в виде нескольких электронных документов, которые участники согласования подписывают по отдельности.</w:t>
      </w:r>
      <w:r w:rsidR="002C4BED"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Местоположение границ земельного участка считается согласованным, если акт согласования заверен усиленной квалифицированной электронной подписью каждого из заинтересованных лиц (их представителей). Если у кого-то из участников согласования возникли возражения, то он может их оформить в виде электронного документа, заверить УКЭП и приложить к акту согласования местоположения границ.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 согласования местоположения границ земельного участка как в бумажном, так и в электронном виде является составной частью межевого плана. Заявление о кадастровом учете и межевой план можно направить в Росреестр в том числе в электронном виде. Государственный регистратор проведет правовую экспертизу, и если всё будет в порядке, то сведения о границах участка будут внесены в ЕГРН. 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Росреестр уведомит собственника о погашении регистрационной записи об ипотеке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Напоминаем, что запись об ипотеке вносится в Единый государственный реестр недвижимости (ЕГРН) вместе с записью о регистрации права собственности. Она подлежит снятию в установленном порядке, после чего жилье становится свободным от обременения (залога).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Росреестром в течение трех дней с момента поступления документов.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вступившими в силу изменениями, Росреестр теперь уполномочен уведомить залогодателя и залогодержателя о погашении регистрационной записи об ипотеке.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Ранее такая услуга не предоставлялась. Информирование будет осуществляться с помощью электронной почты заявителя, личного кабинета на Портале госуслуг. Банки будут получать соответствующие сообщения в рамках взаимодействия с Росреестром посредством веб-сервисов.</w:t>
      </w:r>
      <w:r w:rsidR="002C4BED"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 с помощью электронных сервисов на сайте Росреестра, на сайте подведомственного ФГБУ «ФКП Росреестра», на портале Госуслуг, а также в офисах МФЦ.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Для застройщиков сокращены сроки регистрации последующих договоров участия в долевом строительстве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Эта норма будет особенно актуальна для застройщиков многоквартирных домов, которые смогут гораздо быстрее оформить документы с покупателями квартир.</w:t>
      </w:r>
      <w:r w:rsidR="002C4BED"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покупке жилья в строящемся доме покупатель и застройщик заключают договор долевого участия в строительстве (ДДУ). Последующими ДДУ считаются те, которые застройщик при возведении конкретного объекта недвижимости заключил после договора с первым участником долевого строительства.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закону, сроки государственной регистрации последующих ДДУ сокращаются. Если документы поданы в бумажном виде, срок регистрации составит до 5 дней, если в электронном виде – до 3 дней, если через МФЦ – до 7 дней.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предыдущей редакции Федерального закона от 13 июля 2015 г. № 218-ФЗ сроки осуществления государственной регистрации последующих договоров участия в долевом строительстве установлены не были. Общие сроки регистрации прав составляли 9 рабочих дней при подаче документов через МФЦ и 7 рабочих дней в случае представления документов в орган регистрации прав.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Требования к техническому плану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Законом установлена специальная норма, которая применяется, если подготовка технического плана в отношении учтенных до 1 января 2013 года зданий,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этом случае для подготовки технического плана не потребуется проектная документация, разрешение на ввод объекта в эксплуатацию или разрешение на строительство. Также в состав технического плана не нужно будет включать копии данных документов и планы всех этажей здания, сооружения либо планы здания, сооружения.</w:t>
      </w:r>
    </w:p>
    <w:p w:rsidR="00F327A8" w:rsidRPr="002C4BED" w:rsidRDefault="00F327A8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Данные нормы позволят сократить сроки и стоимость кадастровых работ и будут востребованы как правообладателями таких объектов недвижимости, так и кадастровыми инженерами. Кроме того,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строительства, увеличению количества объектов недвижимости, расположение которых на местности может быть отображено на публичной кадастровой карте.</w:t>
      </w:r>
    </w:p>
    <w:p w:rsidR="002C4BED" w:rsidRPr="002C4BED" w:rsidRDefault="002C4BED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Выездной прием документов</w:t>
      </w:r>
    </w:p>
    <w:p w:rsidR="002C4BED" w:rsidRPr="002C4BED" w:rsidRDefault="002C4BED" w:rsidP="002C4BE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C4B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Услуга по выездному приёму документов на учетно-регистрационные действия была доступна для граждан и ранее, однако закон не регламентировал порядок её предоставления льготным категориям граждан. Кроме того, на необходимость усовершенствовать данный механизм повлияла пандемия коронавируса, поскольку в этот период существенно увеличилось число запросов в Росреестр на выездной приём документов. Вступившими в силу изменениями в закон регламентировано, что выездной прием осуществляется ФГБУ «Федеральная кадастровая палата Росреестра». Теперь выездной приём и курьерская доставка документов после государственного кадастрового учета и регистрации прав осуществляются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Заказать выездной прием документов можно на сайте ФКП. Выездная форма предоставления услуг является одной из наиболее востребованных и позволяет эффективно использовать личное и рабочее время граждан, а также представителей бизнес-сообщества.</w:t>
      </w:r>
    </w:p>
    <w:p w:rsidR="00CB07AF" w:rsidRPr="002C4BED" w:rsidRDefault="00AE1DF6" w:rsidP="002C4BE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70C0"/>
          <w:sz w:val="26"/>
          <w:szCs w:val="26"/>
        </w:rPr>
      </w:pPr>
      <w:r>
        <w:rPr>
          <w:rFonts w:ascii="Times New Roman" w:hAnsi="Times New Roman" w:cs="Times New Roman"/>
          <w:i/>
          <w:color w:val="0070C0"/>
          <w:sz w:val="26"/>
          <w:szCs w:val="26"/>
        </w:rPr>
        <w:t>Аргаяшский отдел</w:t>
      </w:r>
      <w:bookmarkStart w:id="0" w:name="_GoBack"/>
      <w:bookmarkEnd w:id="0"/>
      <w:r w:rsidR="00CB07AF" w:rsidRPr="002C4BED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Управления </w:t>
      </w:r>
      <w:proofErr w:type="spellStart"/>
      <w:r w:rsidR="00CB07AF" w:rsidRPr="002C4BED">
        <w:rPr>
          <w:rFonts w:ascii="Times New Roman" w:hAnsi="Times New Roman" w:cs="Times New Roman"/>
          <w:i/>
          <w:color w:val="0070C0"/>
          <w:sz w:val="26"/>
          <w:szCs w:val="26"/>
        </w:rPr>
        <w:t>Росреестра</w:t>
      </w:r>
      <w:proofErr w:type="spellEnd"/>
      <w:r w:rsidR="00CB07AF" w:rsidRPr="002C4BED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  по Челябинской области</w:t>
      </w:r>
    </w:p>
    <w:sectPr w:rsidR="00CB07AF" w:rsidRPr="002C4BED" w:rsidSect="002C4BE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11218"/>
    <w:rsid w:val="00032AF8"/>
    <w:rsid w:val="000345D9"/>
    <w:rsid w:val="00057001"/>
    <w:rsid w:val="00065E54"/>
    <w:rsid w:val="0008660F"/>
    <w:rsid w:val="00091173"/>
    <w:rsid w:val="000C60A6"/>
    <w:rsid w:val="000F6BCC"/>
    <w:rsid w:val="001329D2"/>
    <w:rsid w:val="00154EAB"/>
    <w:rsid w:val="0016094B"/>
    <w:rsid w:val="00196A1A"/>
    <w:rsid w:val="001B0D74"/>
    <w:rsid w:val="00200F98"/>
    <w:rsid w:val="0027150A"/>
    <w:rsid w:val="002A1120"/>
    <w:rsid w:val="002C43C1"/>
    <w:rsid w:val="002C4BED"/>
    <w:rsid w:val="002D4F52"/>
    <w:rsid w:val="002E2FCB"/>
    <w:rsid w:val="002E4002"/>
    <w:rsid w:val="00325914"/>
    <w:rsid w:val="003321A4"/>
    <w:rsid w:val="00355672"/>
    <w:rsid w:val="00376790"/>
    <w:rsid w:val="00396572"/>
    <w:rsid w:val="003C0466"/>
    <w:rsid w:val="003D08C0"/>
    <w:rsid w:val="003E45AF"/>
    <w:rsid w:val="003F09C7"/>
    <w:rsid w:val="003F4E04"/>
    <w:rsid w:val="004132DB"/>
    <w:rsid w:val="004375B6"/>
    <w:rsid w:val="0045506B"/>
    <w:rsid w:val="00470E13"/>
    <w:rsid w:val="00480FDC"/>
    <w:rsid w:val="004F4144"/>
    <w:rsid w:val="005105A6"/>
    <w:rsid w:val="00524A14"/>
    <w:rsid w:val="00554963"/>
    <w:rsid w:val="00557D16"/>
    <w:rsid w:val="00585D26"/>
    <w:rsid w:val="005B5EEA"/>
    <w:rsid w:val="00626B3A"/>
    <w:rsid w:val="006650CF"/>
    <w:rsid w:val="006771C5"/>
    <w:rsid w:val="006B7B34"/>
    <w:rsid w:val="006D6D1E"/>
    <w:rsid w:val="00702BCD"/>
    <w:rsid w:val="0071292E"/>
    <w:rsid w:val="00753260"/>
    <w:rsid w:val="00754AF5"/>
    <w:rsid w:val="0078448B"/>
    <w:rsid w:val="0079075B"/>
    <w:rsid w:val="00791C1B"/>
    <w:rsid w:val="007C53E3"/>
    <w:rsid w:val="007E7B9F"/>
    <w:rsid w:val="007F152B"/>
    <w:rsid w:val="0080108D"/>
    <w:rsid w:val="008D5A95"/>
    <w:rsid w:val="008D79B0"/>
    <w:rsid w:val="008F2ED5"/>
    <w:rsid w:val="00912418"/>
    <w:rsid w:val="00941B4D"/>
    <w:rsid w:val="00945FEA"/>
    <w:rsid w:val="009520A5"/>
    <w:rsid w:val="009A5804"/>
    <w:rsid w:val="009C7D94"/>
    <w:rsid w:val="009E52C5"/>
    <w:rsid w:val="00A04D20"/>
    <w:rsid w:val="00A97BBE"/>
    <w:rsid w:val="00AB13DC"/>
    <w:rsid w:val="00AB60A5"/>
    <w:rsid w:val="00AE1DF6"/>
    <w:rsid w:val="00B234FA"/>
    <w:rsid w:val="00B60960"/>
    <w:rsid w:val="00B9694B"/>
    <w:rsid w:val="00BA2B25"/>
    <w:rsid w:val="00BB6AE8"/>
    <w:rsid w:val="00BD03D7"/>
    <w:rsid w:val="00BF21CF"/>
    <w:rsid w:val="00C01B2E"/>
    <w:rsid w:val="00C25391"/>
    <w:rsid w:val="00C66AAF"/>
    <w:rsid w:val="00C7276B"/>
    <w:rsid w:val="00C86369"/>
    <w:rsid w:val="00CA526B"/>
    <w:rsid w:val="00CB07AF"/>
    <w:rsid w:val="00D03EAD"/>
    <w:rsid w:val="00D221FC"/>
    <w:rsid w:val="00D27BD8"/>
    <w:rsid w:val="00D606EC"/>
    <w:rsid w:val="00D666FD"/>
    <w:rsid w:val="00D72994"/>
    <w:rsid w:val="00DA2B11"/>
    <w:rsid w:val="00DB1BB4"/>
    <w:rsid w:val="00E31D3D"/>
    <w:rsid w:val="00E43FAC"/>
    <w:rsid w:val="00E51212"/>
    <w:rsid w:val="00EA485D"/>
    <w:rsid w:val="00EC2957"/>
    <w:rsid w:val="00EE6677"/>
    <w:rsid w:val="00F327A8"/>
    <w:rsid w:val="00F606AF"/>
    <w:rsid w:val="00F630FF"/>
    <w:rsid w:val="00F76CBF"/>
    <w:rsid w:val="00F830C7"/>
    <w:rsid w:val="00FB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0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0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50</cp:revision>
  <cp:lastPrinted>2021-11-15T12:33:00Z</cp:lastPrinted>
  <dcterms:created xsi:type="dcterms:W3CDTF">2020-04-07T12:45:00Z</dcterms:created>
  <dcterms:modified xsi:type="dcterms:W3CDTF">2021-12-09T05:48:00Z</dcterms:modified>
</cp:coreProperties>
</file>